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63A" w:rsidRPr="00B77CA5" w:rsidRDefault="0082463A" w:rsidP="0082463A">
      <w:pPr>
        <w:shd w:val="clear" w:color="auto" w:fill="FFFFFF"/>
        <w:spacing w:after="0" w:line="240" w:lineRule="auto"/>
        <w:rPr>
          <w:rFonts w:ascii="Times New Roman" w:eastAsia="Times New Roman" w:hAnsi="Times New Roman" w:cs="Times New Roman"/>
          <w:sz w:val="28"/>
          <w:szCs w:val="28"/>
        </w:rPr>
      </w:pPr>
      <w:r w:rsidRPr="00B77CA5">
        <w:rPr>
          <w:rFonts w:ascii="Times New Roman" w:eastAsia="Times New Roman" w:hAnsi="Times New Roman" w:cs="Times New Roman"/>
          <w:sz w:val="28"/>
          <w:szCs w:val="28"/>
        </w:rPr>
        <w:t>Here’s a list of policy topics that I was planning on discussing:</w:t>
      </w:r>
    </w:p>
    <w:p w:rsidR="00944D8E" w:rsidRPr="00B77CA5" w:rsidRDefault="0082463A" w:rsidP="00AA4353">
      <w:pPr>
        <w:shd w:val="clear" w:color="auto" w:fill="FFFFFF"/>
        <w:spacing w:after="0" w:line="240" w:lineRule="auto"/>
        <w:rPr>
          <w:rFonts w:ascii="Times New Roman" w:eastAsia="Times New Roman" w:hAnsi="Times New Roman" w:cs="Times New Roman"/>
          <w:sz w:val="28"/>
          <w:szCs w:val="28"/>
        </w:rPr>
      </w:pPr>
      <w:r w:rsidRPr="00B77CA5">
        <w:rPr>
          <w:rFonts w:ascii="Times New Roman" w:eastAsia="Times New Roman" w:hAnsi="Times New Roman" w:cs="Times New Roman"/>
          <w:sz w:val="28"/>
          <w:szCs w:val="28"/>
        </w:rPr>
        <w:t> </w:t>
      </w:r>
      <w:r w:rsidRPr="00B77CA5">
        <w:rPr>
          <w:rFonts w:ascii="Times New Roman" w:eastAsia="Times New Roman" w:hAnsi="Times New Roman" w:cs="Times New Roman"/>
          <w:sz w:val="28"/>
          <w:szCs w:val="28"/>
        </w:rPr>
        <w:br/>
        <w:t>  -</w:t>
      </w:r>
      <w:r w:rsidRPr="00B77CA5">
        <w:rPr>
          <w:rFonts w:ascii="Times New Roman" w:eastAsia="Times New Roman" w:hAnsi="Times New Roman" w:cs="Times New Roman"/>
          <w:b/>
          <w:sz w:val="28"/>
          <w:szCs w:val="28"/>
        </w:rPr>
        <w:t xml:space="preserve">Military approvals for IFR and Flight-Into-Known-Icing can be accepted by </w:t>
      </w:r>
      <w:r w:rsidR="00252BB1">
        <w:rPr>
          <w:rFonts w:ascii="Times New Roman" w:eastAsia="Times New Roman" w:hAnsi="Times New Roman" w:cs="Times New Roman"/>
          <w:b/>
          <w:sz w:val="28"/>
          <w:szCs w:val="28"/>
        </w:rPr>
        <w:t xml:space="preserve"> </w:t>
      </w:r>
      <w:r w:rsidRPr="00B77CA5">
        <w:rPr>
          <w:rFonts w:ascii="Times New Roman" w:eastAsia="Times New Roman" w:hAnsi="Times New Roman" w:cs="Times New Roman"/>
          <w:b/>
          <w:sz w:val="28"/>
          <w:szCs w:val="28"/>
        </w:rPr>
        <w:t>FAA.</w:t>
      </w:r>
      <w:r w:rsidR="00AA4353" w:rsidRPr="00B77CA5">
        <w:rPr>
          <w:rFonts w:ascii="Times New Roman" w:eastAsia="Times New Roman" w:hAnsi="Times New Roman" w:cs="Times New Roman"/>
          <w:sz w:val="28"/>
          <w:szCs w:val="28"/>
        </w:rPr>
        <w:br/>
      </w:r>
      <w:r w:rsidR="00AA4353" w:rsidRPr="00B77CA5">
        <w:rPr>
          <w:rFonts w:ascii="Times New Roman" w:eastAsia="Times New Roman" w:hAnsi="Times New Roman" w:cs="Times New Roman"/>
          <w:sz w:val="28"/>
          <w:szCs w:val="28"/>
        </w:rPr>
        <w:br/>
        <w:t xml:space="preserve"> </w:t>
      </w:r>
      <w:r w:rsidRPr="00B77CA5">
        <w:rPr>
          <w:rFonts w:ascii="Times New Roman" w:eastAsia="Times New Roman" w:hAnsi="Times New Roman" w:cs="Times New Roman"/>
          <w:sz w:val="28"/>
          <w:szCs w:val="28"/>
        </w:rPr>
        <w:t> -</w:t>
      </w:r>
      <w:r w:rsidRPr="00B77CA5">
        <w:rPr>
          <w:rFonts w:ascii="Times New Roman" w:eastAsia="Times New Roman" w:hAnsi="Times New Roman" w:cs="Times New Roman"/>
          <w:b/>
          <w:sz w:val="28"/>
          <w:szCs w:val="28"/>
        </w:rPr>
        <w:t>Foreign-sourced engines are not prohibited.</w:t>
      </w:r>
      <w:r w:rsidRPr="00B77CA5">
        <w:rPr>
          <w:rFonts w:ascii="Times New Roman" w:eastAsia="Times New Roman" w:hAnsi="Times New Roman" w:cs="Times New Roman"/>
          <w:sz w:val="28"/>
          <w:szCs w:val="28"/>
        </w:rPr>
        <w:br/>
        <w:t> </w:t>
      </w:r>
      <w:r w:rsidRPr="00B77CA5">
        <w:rPr>
          <w:rFonts w:ascii="Times New Roman" w:eastAsia="Times New Roman" w:hAnsi="Times New Roman" w:cs="Times New Roman"/>
          <w:sz w:val="28"/>
          <w:szCs w:val="28"/>
        </w:rPr>
        <w:br/>
        <w:t>  </w:t>
      </w:r>
      <w:proofErr w:type="gramStart"/>
      <w:r w:rsidRPr="00B77CA5">
        <w:rPr>
          <w:rFonts w:ascii="Times New Roman" w:eastAsia="Times New Roman" w:hAnsi="Times New Roman" w:cs="Times New Roman"/>
          <w:sz w:val="28"/>
          <w:szCs w:val="28"/>
        </w:rPr>
        <w:t>-</w:t>
      </w:r>
      <w:r w:rsidRPr="00B77CA5">
        <w:rPr>
          <w:rFonts w:ascii="Times New Roman" w:eastAsia="Times New Roman" w:hAnsi="Times New Roman" w:cs="Times New Roman"/>
          <w:b/>
          <w:sz w:val="28"/>
          <w:szCs w:val="28"/>
        </w:rPr>
        <w:t>14CFR 21.9(c) applies only to seller, not to installer or operator.</w:t>
      </w:r>
      <w:proofErr w:type="gramEnd"/>
      <w:r w:rsidR="00AA4353" w:rsidRPr="00B77CA5">
        <w:rPr>
          <w:rFonts w:ascii="Times New Roman" w:eastAsia="Times New Roman" w:hAnsi="Times New Roman" w:cs="Times New Roman"/>
          <w:b/>
          <w:i/>
          <w:sz w:val="28"/>
          <w:szCs w:val="28"/>
        </w:rPr>
        <w:br/>
      </w:r>
      <w:r w:rsidR="00944D8E" w:rsidRPr="00B77CA5">
        <w:rPr>
          <w:rFonts w:ascii="Times New Roman" w:eastAsia="Times New Roman" w:hAnsi="Times New Roman" w:cs="Times New Roman"/>
          <w:i/>
          <w:sz w:val="28"/>
          <w:szCs w:val="28"/>
        </w:rPr>
        <w:t xml:space="preserve"> </w:t>
      </w:r>
      <w:r w:rsidR="00944D8E" w:rsidRPr="00B77CA5">
        <w:rPr>
          <w:rFonts w:ascii="Times New Roman" w:hAnsi="Times New Roman" w:cs="Times New Roman"/>
          <w:i/>
          <w:color w:val="000000"/>
          <w:sz w:val="28"/>
          <w:szCs w:val="28"/>
        </w:rPr>
        <w:t>(c) Except as provided in paragraphs (a)(1) through (a)(2) of this section, a person may not sell or represent an article as suitable for installation on an aircraft type-certificated under</w:t>
      </w:r>
      <w:r w:rsidR="00AA4353" w:rsidRPr="00B77CA5">
        <w:rPr>
          <w:rFonts w:ascii="Times New Roman" w:hAnsi="Times New Roman" w:cs="Times New Roman"/>
          <w:i/>
          <w:color w:val="000000"/>
          <w:sz w:val="28"/>
          <w:szCs w:val="28"/>
        </w:rPr>
        <w:br/>
      </w:r>
      <w:r w:rsidR="00944D8E" w:rsidRPr="00B77CA5">
        <w:rPr>
          <w:rFonts w:ascii="Times New Roman" w:hAnsi="Times New Roman" w:cs="Times New Roman"/>
          <w:i/>
          <w:color w:val="000000"/>
          <w:sz w:val="28"/>
          <w:szCs w:val="28"/>
        </w:rPr>
        <w:t xml:space="preserve"> </w:t>
      </w:r>
      <w:r w:rsidR="00944D8E" w:rsidRPr="00B77CA5">
        <w:rPr>
          <w:rFonts w:ascii="Times New Roman" w:hAnsi="Times New Roman" w:cs="Times New Roman"/>
          <w:i/>
          <w:color w:val="000000"/>
          <w:sz w:val="28"/>
          <w:szCs w:val="28"/>
        </w:rPr>
        <w:tab/>
        <w:t>§§21.25(a)(2) or 21.27 unless that article—</w:t>
      </w:r>
      <w:r w:rsidR="00944D8E" w:rsidRPr="00B77CA5">
        <w:rPr>
          <w:rFonts w:ascii="Times New Roman" w:hAnsi="Times New Roman" w:cs="Times New Roman"/>
          <w:i/>
          <w:color w:val="000000"/>
          <w:sz w:val="28"/>
          <w:szCs w:val="28"/>
        </w:rPr>
        <w:br/>
        <w:t>(1) Was declared surplus by the U.S. Armed Forces, and</w:t>
      </w:r>
      <w:r w:rsidR="00944D8E" w:rsidRPr="00B77CA5">
        <w:rPr>
          <w:rFonts w:ascii="Times New Roman" w:hAnsi="Times New Roman" w:cs="Times New Roman"/>
          <w:i/>
          <w:color w:val="000000"/>
          <w:sz w:val="28"/>
          <w:szCs w:val="28"/>
        </w:rPr>
        <w:br/>
        <w:t>(2) Was intended for use on that aircraft model by the U.S. Armed Forces.</w:t>
      </w:r>
    </w:p>
    <w:p w:rsidR="0082463A" w:rsidRPr="00B77CA5" w:rsidRDefault="0082463A" w:rsidP="00944D8E">
      <w:pPr>
        <w:pStyle w:val="cita"/>
        <w:shd w:val="clear" w:color="auto" w:fill="FFFFFF"/>
        <w:spacing w:before="200" w:beforeAutospacing="0"/>
        <w:rPr>
          <w:b/>
          <w:sz w:val="28"/>
          <w:szCs w:val="28"/>
        </w:rPr>
      </w:pPr>
      <w:r w:rsidRPr="00B77CA5">
        <w:rPr>
          <w:sz w:val="28"/>
          <w:szCs w:val="28"/>
        </w:rPr>
        <w:t>   -</w:t>
      </w:r>
      <w:r w:rsidRPr="00B77CA5">
        <w:rPr>
          <w:b/>
          <w:sz w:val="28"/>
          <w:szCs w:val="28"/>
        </w:rPr>
        <w:t>Carriage of fire fighters not permitted under special purpose operation of “Aerial Dispensing of Liquids”.</w:t>
      </w:r>
    </w:p>
    <w:p w:rsidR="00190CB0" w:rsidRPr="00B77CA5" w:rsidRDefault="0082463A" w:rsidP="00190CB0">
      <w:pPr>
        <w:pStyle w:val="NormalWeb"/>
        <w:shd w:val="clear" w:color="auto" w:fill="FFFFFF"/>
        <w:spacing w:before="0" w:beforeAutospacing="0" w:after="0" w:afterAutospacing="0"/>
        <w:rPr>
          <w:i/>
          <w:color w:val="000000"/>
          <w:sz w:val="28"/>
          <w:szCs w:val="28"/>
        </w:rPr>
      </w:pPr>
      <w:r w:rsidRPr="00B77CA5">
        <w:rPr>
          <w:sz w:val="28"/>
          <w:szCs w:val="28"/>
        </w:rPr>
        <w:t>  -</w:t>
      </w:r>
      <w:r w:rsidRPr="00B77CA5">
        <w:rPr>
          <w:b/>
          <w:sz w:val="28"/>
          <w:szCs w:val="28"/>
        </w:rPr>
        <w:t>Noise exception in 14CFR 36.1 applies only to dispensing of firefighting materials (not a broader interpretation of firefighting activities).</w:t>
      </w:r>
      <w:r w:rsidR="00190CB0" w:rsidRPr="00B77CA5">
        <w:rPr>
          <w:sz w:val="28"/>
          <w:szCs w:val="28"/>
        </w:rPr>
        <w:br/>
      </w:r>
      <w:r w:rsidR="00190CB0" w:rsidRPr="00B77CA5">
        <w:rPr>
          <w:color w:val="000000"/>
          <w:sz w:val="28"/>
          <w:szCs w:val="28"/>
        </w:rPr>
        <w:t xml:space="preserve"> </w:t>
      </w:r>
      <w:proofErr w:type="gramStart"/>
      <w:r w:rsidR="00190CB0" w:rsidRPr="00B77CA5">
        <w:rPr>
          <w:i/>
          <w:color w:val="000000"/>
          <w:sz w:val="28"/>
          <w:szCs w:val="28"/>
        </w:rPr>
        <w:t>Following up on previous questions on the noise exceptions in part 36:  We have received a lot of inquiries from operators of restricted category aircraft, mostly military surplus helicopters (UH-60 Blackhawks, CH-47 Chinooks., UH1s, etc.)</w:t>
      </w:r>
      <w:proofErr w:type="gramEnd"/>
      <w:r w:rsidR="00190CB0" w:rsidRPr="00B77CA5">
        <w:rPr>
          <w:i/>
          <w:color w:val="000000"/>
          <w:sz w:val="28"/>
          <w:szCs w:val="28"/>
        </w:rPr>
        <w:t xml:space="preserve"> </w:t>
      </w:r>
      <w:r w:rsidR="00190CB0" w:rsidRPr="00B77CA5">
        <w:rPr>
          <w:i/>
          <w:color w:val="000000"/>
          <w:sz w:val="28"/>
          <w:szCs w:val="28"/>
        </w:rPr>
        <w:tab/>
      </w:r>
      <w:proofErr w:type="gramStart"/>
      <w:r w:rsidR="00190CB0" w:rsidRPr="00B77CA5">
        <w:rPr>
          <w:i/>
          <w:color w:val="000000"/>
          <w:sz w:val="28"/>
          <w:szCs w:val="28"/>
        </w:rPr>
        <w:t>but</w:t>
      </w:r>
      <w:proofErr w:type="gramEnd"/>
      <w:r w:rsidR="00190CB0" w:rsidRPr="00B77CA5">
        <w:rPr>
          <w:i/>
          <w:color w:val="000000"/>
          <w:sz w:val="28"/>
          <w:szCs w:val="28"/>
        </w:rPr>
        <w:t xml:space="preserve"> also C-</w:t>
      </w:r>
      <w:proofErr w:type="spellStart"/>
      <w:r w:rsidR="00190CB0" w:rsidRPr="00B77CA5">
        <w:rPr>
          <w:i/>
          <w:color w:val="000000"/>
          <w:sz w:val="28"/>
          <w:szCs w:val="28"/>
        </w:rPr>
        <w:t>130s</w:t>
      </w:r>
      <w:proofErr w:type="spellEnd"/>
      <w:r w:rsidR="00190CB0" w:rsidRPr="00B77CA5">
        <w:rPr>
          <w:i/>
          <w:color w:val="000000"/>
          <w:sz w:val="28"/>
          <w:szCs w:val="28"/>
        </w:rPr>
        <w:t xml:space="preserve"> and modified </w:t>
      </w:r>
      <w:proofErr w:type="spellStart"/>
      <w:r w:rsidR="00190CB0" w:rsidRPr="00B77CA5">
        <w:rPr>
          <w:i/>
          <w:color w:val="000000"/>
          <w:sz w:val="28"/>
          <w:szCs w:val="28"/>
        </w:rPr>
        <w:t>ag</w:t>
      </w:r>
      <w:proofErr w:type="spellEnd"/>
      <w:r w:rsidR="00190CB0" w:rsidRPr="00B77CA5">
        <w:rPr>
          <w:i/>
          <w:color w:val="000000"/>
          <w:sz w:val="28"/>
          <w:szCs w:val="28"/>
        </w:rPr>
        <w:t xml:space="preserve"> airplanes, who are interested in an expansion of the noise exceptions in part 36.  They have argued that several approved special purpose operations are typically performed for the public benefit in remote areas, but are not currently included in the part 36 exceptions.  Personally I wasn't sure that FAA had the authority to expand the exceptions, but the AEE noise guys (FAA Environment &amp; Energy) has confirmed that operators can submit an exemption to part 36 for an immediate (but perhaps temporary) approval, which could lead to formal part 36 rulemaking activity in the future.  FYI - the procedure for submitting exemption requests is captured in detail in part 11 (particularly starting with 11.61).  This process will get a quick (120 days?) response, on record.</w:t>
      </w:r>
    </w:p>
    <w:p w:rsidR="00190CB0" w:rsidRPr="00190CB0" w:rsidRDefault="00190CB0" w:rsidP="00190CB0">
      <w:pPr>
        <w:shd w:val="clear" w:color="auto" w:fill="FFFFFF"/>
        <w:spacing w:after="0" w:line="240" w:lineRule="auto"/>
        <w:rPr>
          <w:rFonts w:ascii="Times New Roman" w:eastAsia="Times New Roman" w:hAnsi="Times New Roman" w:cs="Times New Roman"/>
          <w:i/>
          <w:color w:val="000000"/>
          <w:sz w:val="28"/>
          <w:szCs w:val="28"/>
        </w:rPr>
      </w:pPr>
    </w:p>
    <w:p w:rsidR="00190CB0" w:rsidRPr="00190CB0" w:rsidRDefault="00190CB0" w:rsidP="00190CB0">
      <w:pPr>
        <w:spacing w:after="0" w:line="240" w:lineRule="auto"/>
        <w:rPr>
          <w:rFonts w:ascii="Times New Roman" w:eastAsia="Times New Roman" w:hAnsi="Times New Roman" w:cs="Times New Roman"/>
          <w:i/>
          <w:sz w:val="28"/>
          <w:szCs w:val="28"/>
        </w:rPr>
      </w:pPr>
      <w:r w:rsidRPr="00B77CA5">
        <w:rPr>
          <w:rFonts w:ascii="Times New Roman" w:eastAsia="Times New Roman" w:hAnsi="Times New Roman" w:cs="Times New Roman"/>
          <w:i/>
          <w:color w:val="000000"/>
          <w:sz w:val="28"/>
          <w:szCs w:val="28"/>
          <w:shd w:val="clear" w:color="auto" w:fill="FFFFFF"/>
        </w:rPr>
        <w:tab/>
      </w:r>
      <w:r w:rsidRPr="00190CB0">
        <w:rPr>
          <w:rFonts w:ascii="Times New Roman" w:eastAsia="Times New Roman" w:hAnsi="Times New Roman" w:cs="Times New Roman"/>
          <w:i/>
          <w:color w:val="000000"/>
          <w:sz w:val="28"/>
          <w:szCs w:val="28"/>
          <w:shd w:val="clear" w:color="auto" w:fill="FFFFFF"/>
        </w:rPr>
        <w:t xml:space="preserve">I also sent a note to the rotorcraft standards branch and to the restricted category </w:t>
      </w:r>
      <w:proofErr w:type="spellStart"/>
      <w:r w:rsidRPr="00190CB0">
        <w:rPr>
          <w:rFonts w:ascii="Times New Roman" w:eastAsia="Times New Roman" w:hAnsi="Times New Roman" w:cs="Times New Roman"/>
          <w:i/>
          <w:color w:val="000000"/>
          <w:sz w:val="28"/>
          <w:szCs w:val="28"/>
          <w:shd w:val="clear" w:color="auto" w:fill="FFFFFF"/>
        </w:rPr>
        <w:t>focals</w:t>
      </w:r>
      <w:proofErr w:type="spellEnd"/>
      <w:r w:rsidRPr="00190CB0">
        <w:rPr>
          <w:rFonts w:ascii="Times New Roman" w:eastAsia="Times New Roman" w:hAnsi="Times New Roman" w:cs="Times New Roman"/>
          <w:i/>
          <w:color w:val="000000"/>
          <w:sz w:val="28"/>
          <w:szCs w:val="28"/>
          <w:shd w:val="clear" w:color="auto" w:fill="FFFFFF"/>
        </w:rPr>
        <w:t xml:space="preserve"> at the ACOs, so they should be aware of this. </w:t>
      </w:r>
    </w:p>
    <w:p w:rsidR="0082463A" w:rsidRPr="00B77CA5" w:rsidRDefault="0082463A" w:rsidP="0082463A">
      <w:pPr>
        <w:shd w:val="clear" w:color="auto" w:fill="FFFFFF"/>
        <w:spacing w:after="0" w:line="240" w:lineRule="auto"/>
        <w:rPr>
          <w:rFonts w:ascii="Times New Roman" w:eastAsia="Times New Roman" w:hAnsi="Times New Roman" w:cs="Times New Roman"/>
          <w:i/>
          <w:sz w:val="28"/>
          <w:szCs w:val="28"/>
        </w:rPr>
      </w:pPr>
    </w:p>
    <w:p w:rsidR="0082463A" w:rsidRPr="00B77CA5" w:rsidRDefault="0082463A" w:rsidP="0082463A">
      <w:pPr>
        <w:shd w:val="clear" w:color="auto" w:fill="FFFFFF"/>
        <w:spacing w:before="100" w:beforeAutospacing="1" w:after="100" w:afterAutospacing="1" w:line="240" w:lineRule="auto"/>
        <w:rPr>
          <w:rFonts w:ascii="Times New Roman" w:eastAsia="Times New Roman" w:hAnsi="Times New Roman" w:cs="Times New Roman"/>
          <w:b/>
          <w:sz w:val="28"/>
          <w:szCs w:val="28"/>
        </w:rPr>
      </w:pPr>
      <w:r w:rsidRPr="00B77CA5">
        <w:rPr>
          <w:rFonts w:ascii="Times New Roman" w:eastAsia="Times New Roman" w:hAnsi="Times New Roman" w:cs="Times New Roman"/>
          <w:sz w:val="28"/>
          <w:szCs w:val="28"/>
        </w:rPr>
        <w:lastRenderedPageBreak/>
        <w:t>  -</w:t>
      </w:r>
      <w:r w:rsidRPr="00B77CA5">
        <w:rPr>
          <w:rFonts w:ascii="Times New Roman" w:eastAsia="Times New Roman" w:hAnsi="Times New Roman" w:cs="Times New Roman"/>
          <w:b/>
          <w:sz w:val="28"/>
          <w:szCs w:val="28"/>
        </w:rPr>
        <w:t xml:space="preserve">Proposed new special purpose operations:  Federal Register Notice pending for Humanitarian Assistance/Disaster Relief and expansion of Patrolling to include railroads, </w:t>
      </w:r>
      <w:proofErr w:type="gramStart"/>
      <w:r w:rsidRPr="00B77CA5">
        <w:rPr>
          <w:rFonts w:ascii="Times New Roman" w:eastAsia="Times New Roman" w:hAnsi="Times New Roman" w:cs="Times New Roman"/>
          <w:b/>
          <w:sz w:val="28"/>
          <w:szCs w:val="28"/>
        </w:rPr>
        <w:t>waterways</w:t>
      </w:r>
      <w:proofErr w:type="gramEnd"/>
      <w:r w:rsidRPr="00B77CA5">
        <w:rPr>
          <w:rFonts w:ascii="Times New Roman" w:eastAsia="Times New Roman" w:hAnsi="Times New Roman" w:cs="Times New Roman"/>
          <w:b/>
          <w:sz w:val="28"/>
          <w:szCs w:val="28"/>
        </w:rPr>
        <w:t xml:space="preserve"> and harbors.</w:t>
      </w:r>
      <w:r w:rsidR="00190CB0" w:rsidRPr="00B77CA5">
        <w:rPr>
          <w:rFonts w:ascii="Times New Roman" w:eastAsia="Times New Roman" w:hAnsi="Times New Roman" w:cs="Times New Roman"/>
          <w:b/>
          <w:sz w:val="28"/>
          <w:szCs w:val="28"/>
        </w:rPr>
        <w:br/>
      </w:r>
      <w:r w:rsidR="00190CB0" w:rsidRPr="00B77CA5">
        <w:rPr>
          <w:rFonts w:ascii="Times New Roman" w:eastAsia="Times New Roman" w:hAnsi="Times New Roman" w:cs="Times New Roman"/>
          <w:b/>
          <w:sz w:val="28"/>
          <w:szCs w:val="28"/>
        </w:rPr>
        <w:br/>
      </w:r>
      <w:r w:rsidRPr="00B77CA5">
        <w:rPr>
          <w:rFonts w:ascii="Times New Roman" w:eastAsia="Times New Roman" w:hAnsi="Times New Roman" w:cs="Times New Roman"/>
          <w:sz w:val="28"/>
          <w:szCs w:val="28"/>
        </w:rPr>
        <w:t>   -</w:t>
      </w:r>
      <w:r w:rsidRPr="00B77CA5">
        <w:rPr>
          <w:rFonts w:ascii="Times New Roman" w:eastAsia="Times New Roman" w:hAnsi="Times New Roman" w:cs="Times New Roman"/>
          <w:b/>
          <w:sz w:val="28"/>
          <w:szCs w:val="28"/>
        </w:rPr>
        <w:t xml:space="preserve">8110.56B, </w:t>
      </w:r>
      <w:proofErr w:type="spellStart"/>
      <w:r w:rsidRPr="00B77CA5">
        <w:rPr>
          <w:rFonts w:ascii="Times New Roman" w:eastAsia="Times New Roman" w:hAnsi="Times New Roman" w:cs="Times New Roman"/>
          <w:b/>
          <w:sz w:val="28"/>
          <w:szCs w:val="28"/>
        </w:rPr>
        <w:t>para</w:t>
      </w:r>
      <w:proofErr w:type="spellEnd"/>
      <w:r w:rsidRPr="00B77CA5">
        <w:rPr>
          <w:rFonts w:ascii="Times New Roman" w:eastAsia="Times New Roman" w:hAnsi="Times New Roman" w:cs="Times New Roman"/>
          <w:b/>
          <w:sz w:val="28"/>
          <w:szCs w:val="28"/>
        </w:rPr>
        <w:t xml:space="preserve"> 4-15(e) provides an alternate avenue for certification of modifications previously-qualified by the U.S. Armed Forces.  This policy has been in effect for a while, but perhaps needs some awareness/clarification.</w:t>
      </w:r>
      <w:r w:rsidR="00AA4353" w:rsidRPr="00B77CA5">
        <w:rPr>
          <w:rFonts w:ascii="Times New Roman" w:eastAsia="Times New Roman" w:hAnsi="Times New Roman" w:cs="Times New Roman"/>
          <w:sz w:val="28"/>
          <w:szCs w:val="28"/>
        </w:rPr>
        <w:br/>
      </w:r>
      <w:r w:rsidR="00AA4353" w:rsidRPr="00B77CA5">
        <w:rPr>
          <w:rFonts w:ascii="Times New Roman" w:eastAsia="Times New Roman" w:hAnsi="Times New Roman" w:cs="Times New Roman"/>
          <w:sz w:val="28"/>
          <w:szCs w:val="28"/>
        </w:rPr>
        <w:br/>
      </w:r>
      <w:r w:rsidR="00AA4353" w:rsidRPr="00B77CA5">
        <w:rPr>
          <w:rFonts w:ascii="Times New Roman" w:hAnsi="Times New Roman" w:cs="Times New Roman"/>
          <w:i/>
          <w:sz w:val="28"/>
          <w:szCs w:val="28"/>
        </w:rPr>
        <w:t>E. Modifications Previously Qualified by the U.S. Armed Forces. A modification that has been previously qualified for use by the U.S. Armed Forces (and has an acceptable service history in the U.S. military) on the same military aircraft model (i.e., MDS) does not have to be shown to meet the 14 CFR airworthiness regulations in paragraph 4-</w:t>
      </w:r>
      <w:proofErr w:type="spellStart"/>
      <w:r w:rsidR="00AA4353" w:rsidRPr="00B77CA5">
        <w:rPr>
          <w:rFonts w:ascii="Times New Roman" w:hAnsi="Times New Roman" w:cs="Times New Roman"/>
          <w:i/>
          <w:sz w:val="28"/>
          <w:szCs w:val="28"/>
        </w:rPr>
        <w:t>15b</w:t>
      </w:r>
      <w:proofErr w:type="spellEnd"/>
      <w:r w:rsidR="00AA4353" w:rsidRPr="00B77CA5">
        <w:rPr>
          <w:rFonts w:ascii="Times New Roman" w:hAnsi="Times New Roman" w:cs="Times New Roman"/>
          <w:i/>
          <w:sz w:val="28"/>
          <w:szCs w:val="28"/>
        </w:rPr>
        <w:t>, provided that:</w:t>
      </w:r>
      <w:r w:rsidR="00AA4353" w:rsidRPr="00B77CA5">
        <w:rPr>
          <w:rFonts w:ascii="Times New Roman" w:hAnsi="Times New Roman" w:cs="Times New Roman"/>
          <w:i/>
          <w:sz w:val="28"/>
          <w:szCs w:val="28"/>
        </w:rPr>
        <w:br/>
        <w:t xml:space="preserve"> (1) An STC or amended TC is issued to approve the modifications; </w:t>
      </w:r>
      <w:r w:rsidR="00AA4353" w:rsidRPr="00B77CA5">
        <w:rPr>
          <w:rFonts w:ascii="Times New Roman" w:hAnsi="Times New Roman" w:cs="Times New Roman"/>
          <w:i/>
          <w:sz w:val="28"/>
          <w:szCs w:val="28"/>
        </w:rPr>
        <w:br/>
        <w:t xml:space="preserve"> (2) The U.S. military modification instructions are used to accomplish the installation; Note: On the STC        or amended TC, include a note that references this paragraph </w:t>
      </w:r>
      <w:proofErr w:type="spellStart"/>
      <w:r w:rsidR="00AA4353" w:rsidRPr="00B77CA5">
        <w:rPr>
          <w:rFonts w:ascii="Times New Roman" w:hAnsi="Times New Roman" w:cs="Times New Roman"/>
          <w:i/>
          <w:sz w:val="28"/>
          <w:szCs w:val="28"/>
        </w:rPr>
        <w:t>15e</w:t>
      </w:r>
      <w:proofErr w:type="spellEnd"/>
      <w:r w:rsidR="00AA4353" w:rsidRPr="00B77CA5">
        <w:rPr>
          <w:rFonts w:ascii="Times New Roman" w:hAnsi="Times New Roman" w:cs="Times New Roman"/>
          <w:i/>
          <w:sz w:val="28"/>
          <w:szCs w:val="28"/>
        </w:rPr>
        <w:t xml:space="preserve"> of Order 8110.56B, to explain the rationale for approving the modification, and references the military modification instructions that were used to accomplish the installation. </w:t>
      </w:r>
      <w:r w:rsidR="00AA4353" w:rsidRPr="00B77CA5">
        <w:rPr>
          <w:rFonts w:ascii="Times New Roman" w:hAnsi="Times New Roman" w:cs="Times New Roman"/>
          <w:i/>
          <w:sz w:val="28"/>
          <w:szCs w:val="28"/>
        </w:rPr>
        <w:br/>
        <w:t xml:space="preserve"> (3) Any additional operating and maintenance limitations used by the U.S. Armed Forces are included in   the ICAs;</w:t>
      </w:r>
      <w:r w:rsidR="00AA4353" w:rsidRPr="00B77CA5">
        <w:rPr>
          <w:rFonts w:ascii="Times New Roman" w:hAnsi="Times New Roman" w:cs="Times New Roman"/>
          <w:i/>
          <w:sz w:val="28"/>
          <w:szCs w:val="28"/>
        </w:rPr>
        <w:br/>
        <w:t xml:space="preserve"> (4) An evaluation is completed to ensure the modified aircraft is still safe for its intended use;</w:t>
      </w:r>
      <w:r w:rsidR="00AA4353" w:rsidRPr="00B77CA5">
        <w:rPr>
          <w:rFonts w:ascii="Times New Roman" w:hAnsi="Times New Roman" w:cs="Times New Roman"/>
          <w:i/>
          <w:sz w:val="28"/>
          <w:szCs w:val="28"/>
        </w:rPr>
        <w:br/>
        <w:t xml:space="preserve"> (5) Compliance with the applicable noise requirements is shown; </w:t>
      </w:r>
      <w:r w:rsidR="00AA4353" w:rsidRPr="00B77CA5">
        <w:rPr>
          <w:rFonts w:ascii="Times New Roman" w:hAnsi="Times New Roman" w:cs="Times New Roman"/>
          <w:i/>
          <w:sz w:val="28"/>
          <w:szCs w:val="28"/>
        </w:rPr>
        <w:br/>
        <w:t>(6) The ACO receives written concurrence from both AIR-100 and the accountable directorate; and</w:t>
      </w:r>
      <w:r w:rsidR="008D1514">
        <w:rPr>
          <w:rFonts w:ascii="Times New Roman" w:hAnsi="Times New Roman" w:cs="Times New Roman"/>
          <w:i/>
          <w:sz w:val="28"/>
          <w:szCs w:val="28"/>
        </w:rPr>
        <w:br/>
      </w:r>
      <w:r w:rsidR="00AA4353" w:rsidRPr="00B77CA5">
        <w:rPr>
          <w:rFonts w:ascii="Times New Roman" w:hAnsi="Times New Roman" w:cs="Times New Roman"/>
          <w:i/>
          <w:sz w:val="28"/>
          <w:szCs w:val="28"/>
        </w:rPr>
        <w:t xml:space="preserve"> (7) If the modification involves a change to the engine model and/or propeller model, the additional provisions of paragraph </w:t>
      </w:r>
      <w:proofErr w:type="spellStart"/>
      <w:r w:rsidR="00AA4353" w:rsidRPr="00B77CA5">
        <w:rPr>
          <w:rFonts w:ascii="Times New Roman" w:hAnsi="Times New Roman" w:cs="Times New Roman"/>
          <w:i/>
          <w:sz w:val="28"/>
          <w:szCs w:val="28"/>
        </w:rPr>
        <w:t>15f</w:t>
      </w:r>
      <w:proofErr w:type="spellEnd"/>
      <w:r w:rsidR="00AA4353" w:rsidRPr="00B77CA5">
        <w:rPr>
          <w:rFonts w:ascii="Times New Roman" w:hAnsi="Times New Roman" w:cs="Times New Roman"/>
          <w:i/>
          <w:sz w:val="28"/>
          <w:szCs w:val="28"/>
        </w:rPr>
        <w:t>, must be adhered to.</w:t>
      </w:r>
    </w:p>
    <w:p w:rsidR="00B77CA5" w:rsidRPr="008D1514" w:rsidRDefault="00B77CA5" w:rsidP="00B77CA5">
      <w:pPr>
        <w:pStyle w:val="m3092937630092403267xxxxmsonormal"/>
        <w:shd w:val="clear" w:color="auto" w:fill="FFFFFF"/>
        <w:spacing w:before="0" w:beforeAutospacing="0" w:after="0" w:afterAutospacing="0"/>
        <w:rPr>
          <w:b/>
          <w:sz w:val="28"/>
          <w:szCs w:val="28"/>
        </w:rPr>
      </w:pPr>
      <w:r w:rsidRPr="008D1514">
        <w:rPr>
          <w:b/>
          <w:iCs/>
          <w:sz w:val="28"/>
          <w:szCs w:val="28"/>
        </w:rPr>
        <w:t>Graham Long</w:t>
      </w:r>
    </w:p>
    <w:p w:rsidR="00B77CA5" w:rsidRPr="008D1514" w:rsidRDefault="00B77CA5" w:rsidP="00B77CA5">
      <w:pPr>
        <w:pStyle w:val="m3092937630092403267xxxxmsonormal"/>
        <w:shd w:val="clear" w:color="auto" w:fill="FFFFFF"/>
        <w:spacing w:before="0" w:beforeAutospacing="0" w:after="0" w:afterAutospacing="0"/>
        <w:rPr>
          <w:b/>
          <w:sz w:val="28"/>
          <w:szCs w:val="28"/>
        </w:rPr>
      </w:pPr>
      <w:r w:rsidRPr="008D1514">
        <w:rPr>
          <w:b/>
          <w:iCs/>
          <w:sz w:val="28"/>
          <w:szCs w:val="28"/>
        </w:rPr>
        <w:t>AIR-6C1 Restricted Category/Military Surplus Aircraft</w:t>
      </w:r>
    </w:p>
    <w:p w:rsidR="00B77CA5" w:rsidRPr="008D1514" w:rsidRDefault="00B77CA5" w:rsidP="00B77CA5">
      <w:pPr>
        <w:pStyle w:val="m3092937630092403267xxxxmsonormal"/>
        <w:shd w:val="clear" w:color="auto" w:fill="FFFFFF"/>
        <w:spacing w:before="0" w:beforeAutospacing="0" w:after="0" w:afterAutospacing="0"/>
        <w:rPr>
          <w:b/>
          <w:sz w:val="28"/>
          <w:szCs w:val="28"/>
        </w:rPr>
      </w:pPr>
      <w:r w:rsidRPr="008D1514">
        <w:rPr>
          <w:b/>
          <w:iCs/>
          <w:sz w:val="28"/>
          <w:szCs w:val="28"/>
        </w:rPr>
        <w:t>FAA Aircraft Certification Service</w:t>
      </w:r>
    </w:p>
    <w:p w:rsidR="00B77CA5" w:rsidRPr="008D1514" w:rsidRDefault="00B77CA5" w:rsidP="00B77CA5">
      <w:pPr>
        <w:pStyle w:val="m3092937630092403267xxxxmsonormal"/>
        <w:shd w:val="clear" w:color="auto" w:fill="FFFFFF"/>
        <w:spacing w:before="0" w:beforeAutospacing="0" w:after="0" w:afterAutospacing="0"/>
        <w:rPr>
          <w:b/>
          <w:sz w:val="28"/>
          <w:szCs w:val="28"/>
        </w:rPr>
      </w:pPr>
      <w:r w:rsidRPr="008D1514">
        <w:rPr>
          <w:b/>
          <w:iCs/>
          <w:sz w:val="28"/>
          <w:szCs w:val="28"/>
        </w:rPr>
        <w:t>202-267-1624</w:t>
      </w:r>
    </w:p>
    <w:p w:rsidR="0082463A" w:rsidRPr="008D1514" w:rsidRDefault="0082463A" w:rsidP="0082463A">
      <w:pPr>
        <w:shd w:val="clear" w:color="auto" w:fill="FFFFFF"/>
        <w:spacing w:after="0" w:line="240" w:lineRule="auto"/>
        <w:rPr>
          <w:rFonts w:ascii="Times New Roman" w:eastAsia="Times New Roman" w:hAnsi="Times New Roman" w:cs="Times New Roman"/>
          <w:b/>
          <w:sz w:val="28"/>
          <w:szCs w:val="28"/>
        </w:rPr>
      </w:pPr>
    </w:p>
    <w:p w:rsidR="00B77CA5" w:rsidRPr="008D1514" w:rsidRDefault="00B77CA5" w:rsidP="00B77CA5">
      <w:pPr>
        <w:pStyle w:val="m3681418941765002066xmsonormal"/>
        <w:shd w:val="clear" w:color="auto" w:fill="FFFFFF"/>
        <w:spacing w:before="0" w:beforeAutospacing="0" w:after="0" w:afterAutospacing="0"/>
        <w:rPr>
          <w:b/>
          <w:sz w:val="28"/>
          <w:szCs w:val="28"/>
        </w:rPr>
      </w:pPr>
      <w:r w:rsidRPr="008D1514">
        <w:rPr>
          <w:b/>
          <w:sz w:val="28"/>
          <w:szCs w:val="28"/>
        </w:rPr>
        <w:t>Kevin Morgan</w:t>
      </w:r>
    </w:p>
    <w:p w:rsidR="00B77CA5" w:rsidRPr="008D1514" w:rsidRDefault="00B77CA5" w:rsidP="00B77CA5">
      <w:pPr>
        <w:pStyle w:val="m3681418941765002066xmsonormal"/>
        <w:shd w:val="clear" w:color="auto" w:fill="FFFFFF"/>
        <w:spacing w:before="0" w:beforeAutospacing="0" w:after="0" w:afterAutospacing="0"/>
        <w:rPr>
          <w:b/>
          <w:sz w:val="28"/>
          <w:szCs w:val="28"/>
        </w:rPr>
      </w:pPr>
      <w:r w:rsidRPr="008D1514">
        <w:rPr>
          <w:b/>
          <w:sz w:val="28"/>
          <w:szCs w:val="28"/>
        </w:rPr>
        <w:t>Manager, General Aviation Branch</w:t>
      </w:r>
    </w:p>
    <w:p w:rsidR="00B77CA5" w:rsidRPr="008D1514" w:rsidRDefault="00B77CA5" w:rsidP="00B77CA5">
      <w:pPr>
        <w:pStyle w:val="m3681418941765002066xmsonormal"/>
        <w:shd w:val="clear" w:color="auto" w:fill="FFFFFF"/>
        <w:spacing w:before="0" w:beforeAutospacing="0" w:after="0" w:afterAutospacing="0"/>
        <w:rPr>
          <w:b/>
          <w:sz w:val="28"/>
          <w:szCs w:val="28"/>
        </w:rPr>
      </w:pPr>
      <w:r w:rsidRPr="008D1514">
        <w:rPr>
          <w:b/>
          <w:sz w:val="28"/>
          <w:szCs w:val="28"/>
        </w:rPr>
        <w:t>Flight Standards Service</w:t>
      </w:r>
    </w:p>
    <w:p w:rsidR="00B77CA5" w:rsidRPr="008D1514" w:rsidRDefault="00B77CA5" w:rsidP="00B77CA5">
      <w:pPr>
        <w:pStyle w:val="m3681418941765002066xmsonormal"/>
        <w:shd w:val="clear" w:color="auto" w:fill="FFFFFF"/>
        <w:spacing w:before="0" w:beforeAutospacing="0" w:after="0" w:afterAutospacing="0"/>
        <w:rPr>
          <w:b/>
          <w:sz w:val="28"/>
          <w:szCs w:val="28"/>
        </w:rPr>
      </w:pPr>
      <w:r w:rsidRPr="008D1514">
        <w:rPr>
          <w:b/>
          <w:sz w:val="28"/>
          <w:szCs w:val="28"/>
        </w:rPr>
        <w:t>(202) 267-1699</w:t>
      </w:r>
    </w:p>
    <w:p w:rsidR="00B77CA5" w:rsidRPr="008D1514" w:rsidRDefault="00B77CA5" w:rsidP="00B77CA5">
      <w:pPr>
        <w:pStyle w:val="m3681418941765002066xmsonormal"/>
        <w:shd w:val="clear" w:color="auto" w:fill="FFFFFF"/>
        <w:spacing w:before="0" w:beforeAutospacing="0" w:after="0" w:afterAutospacing="0"/>
        <w:rPr>
          <w:b/>
          <w:sz w:val="28"/>
          <w:szCs w:val="28"/>
        </w:rPr>
      </w:pPr>
      <w:r w:rsidRPr="008D1514">
        <w:rPr>
          <w:b/>
          <w:sz w:val="28"/>
          <w:szCs w:val="28"/>
        </w:rPr>
        <w:t>(202) 267-1735 (Fax)</w:t>
      </w:r>
    </w:p>
    <w:sectPr w:rsidR="00B77CA5" w:rsidRPr="008D1514" w:rsidSect="000665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82463A"/>
    <w:rsid w:val="0006652A"/>
    <w:rsid w:val="00190CB0"/>
    <w:rsid w:val="002521BC"/>
    <w:rsid w:val="00252BB1"/>
    <w:rsid w:val="0082463A"/>
    <w:rsid w:val="008D1514"/>
    <w:rsid w:val="00944D8E"/>
    <w:rsid w:val="00AA4353"/>
    <w:rsid w:val="00B77C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5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20911087293273010msonormal">
    <w:name w:val="m_-420911087293273010msonormal"/>
    <w:basedOn w:val="Normal"/>
    <w:rsid w:val="0082463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44D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944D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092937630092403267xxxxmsonormal">
    <w:name w:val="m_3092937630092403267x_x_x_x_msonormal"/>
    <w:basedOn w:val="Normal"/>
    <w:rsid w:val="00B77C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681418941765002066xmsonormal">
    <w:name w:val="m_3681418941765002066x_msonormal"/>
    <w:basedOn w:val="Normal"/>
    <w:rsid w:val="00B77C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4340602">
      <w:bodyDiv w:val="1"/>
      <w:marLeft w:val="0"/>
      <w:marRight w:val="0"/>
      <w:marTop w:val="0"/>
      <w:marBottom w:val="0"/>
      <w:divBdr>
        <w:top w:val="none" w:sz="0" w:space="0" w:color="auto"/>
        <w:left w:val="none" w:sz="0" w:space="0" w:color="auto"/>
        <w:bottom w:val="none" w:sz="0" w:space="0" w:color="auto"/>
        <w:right w:val="none" w:sz="0" w:space="0" w:color="auto"/>
      </w:divBdr>
    </w:div>
    <w:div w:id="1077751914">
      <w:bodyDiv w:val="1"/>
      <w:marLeft w:val="0"/>
      <w:marRight w:val="0"/>
      <w:marTop w:val="0"/>
      <w:marBottom w:val="0"/>
      <w:divBdr>
        <w:top w:val="none" w:sz="0" w:space="0" w:color="auto"/>
        <w:left w:val="none" w:sz="0" w:space="0" w:color="auto"/>
        <w:bottom w:val="none" w:sz="0" w:space="0" w:color="auto"/>
        <w:right w:val="none" w:sz="0" w:space="0" w:color="auto"/>
      </w:divBdr>
    </w:div>
    <w:div w:id="1565604492">
      <w:bodyDiv w:val="1"/>
      <w:marLeft w:val="0"/>
      <w:marRight w:val="0"/>
      <w:marTop w:val="0"/>
      <w:marBottom w:val="0"/>
      <w:divBdr>
        <w:top w:val="none" w:sz="0" w:space="0" w:color="auto"/>
        <w:left w:val="none" w:sz="0" w:space="0" w:color="auto"/>
        <w:bottom w:val="none" w:sz="0" w:space="0" w:color="auto"/>
        <w:right w:val="none" w:sz="0" w:space="0" w:color="auto"/>
      </w:divBdr>
    </w:div>
    <w:div w:id="1699812039">
      <w:bodyDiv w:val="1"/>
      <w:marLeft w:val="0"/>
      <w:marRight w:val="0"/>
      <w:marTop w:val="0"/>
      <w:marBottom w:val="0"/>
      <w:divBdr>
        <w:top w:val="none" w:sz="0" w:space="0" w:color="auto"/>
        <w:left w:val="none" w:sz="0" w:space="0" w:color="auto"/>
        <w:bottom w:val="none" w:sz="0" w:space="0" w:color="auto"/>
        <w:right w:val="none" w:sz="0" w:space="0" w:color="auto"/>
      </w:divBdr>
    </w:div>
    <w:div w:id="175685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dc:creator>
  <cp:lastModifiedBy>Debra</cp:lastModifiedBy>
  <cp:revision>3</cp:revision>
  <dcterms:created xsi:type="dcterms:W3CDTF">2019-03-05T10:35:00Z</dcterms:created>
  <dcterms:modified xsi:type="dcterms:W3CDTF">2019-03-05T10:36:00Z</dcterms:modified>
</cp:coreProperties>
</file>